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0F2C40">
        <w:rPr>
          <w:b/>
          <w:bCs/>
        </w:rPr>
        <w:t>21.05.2026 № 1711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F2C40">
        <w:t>1058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0F2C40">
        <w:t>1300002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0F2C40">
        <w:t>с. Большое Терюшево, ул. Бутырки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0F2C40">
        <w:t>12/1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0F2C40">
        <w:t>ведение садоводства</w:t>
      </w:r>
      <w:r w:rsidR="003A30FC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F2C40">
        <w:rPr>
          <w:bCs/>
        </w:rPr>
        <w:t>29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78E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1C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90</cp:revision>
  <dcterms:created xsi:type="dcterms:W3CDTF">2025-11-18T09:58:00Z</dcterms:created>
  <dcterms:modified xsi:type="dcterms:W3CDTF">2026-05-29T07:40:00Z</dcterms:modified>
</cp:coreProperties>
</file>